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77D" w:rsidRPr="00EB6B74" w:rsidRDefault="0087577D" w:rsidP="0087577D">
      <w:pPr>
        <w:pStyle w:val="NormlWeb"/>
        <w:jc w:val="center"/>
        <w:rPr>
          <w:b/>
          <w:sz w:val="36"/>
          <w:szCs w:val="36"/>
        </w:rPr>
      </w:pPr>
      <w:r w:rsidRPr="00EB6B74">
        <w:rPr>
          <w:b/>
          <w:sz w:val="36"/>
          <w:szCs w:val="36"/>
        </w:rPr>
        <w:t>Nyíregyházi Vizsgaközpont</w:t>
      </w:r>
    </w:p>
    <w:p w:rsidR="0087577D" w:rsidRPr="00EB6B74" w:rsidRDefault="0087577D" w:rsidP="0087577D">
      <w:pPr>
        <w:pStyle w:val="NormlWeb"/>
        <w:jc w:val="center"/>
        <w:rPr>
          <w:b/>
          <w:sz w:val="36"/>
          <w:szCs w:val="36"/>
        </w:rPr>
      </w:pPr>
      <w:r w:rsidRPr="00EB6B74">
        <w:rPr>
          <w:b/>
          <w:sz w:val="36"/>
          <w:szCs w:val="36"/>
        </w:rPr>
        <w:t>2025.</w:t>
      </w:r>
    </w:p>
    <w:p w:rsidR="0087577D" w:rsidRDefault="0087577D" w:rsidP="0087577D">
      <w:pPr>
        <w:pStyle w:val="NormlWeb"/>
        <w:jc w:val="center"/>
        <w:rPr>
          <w:b/>
          <w:sz w:val="28"/>
          <w:szCs w:val="28"/>
        </w:rPr>
      </w:pPr>
    </w:p>
    <w:p w:rsidR="00EB6B74" w:rsidRDefault="00EB6B74" w:rsidP="0087577D">
      <w:pPr>
        <w:pStyle w:val="NormlWeb"/>
        <w:jc w:val="center"/>
        <w:rPr>
          <w:b/>
          <w:sz w:val="28"/>
          <w:szCs w:val="28"/>
        </w:rPr>
      </w:pPr>
    </w:p>
    <w:p w:rsidR="00EB6B74" w:rsidRPr="0087577D" w:rsidRDefault="00EB6B74" w:rsidP="0087577D">
      <w:pPr>
        <w:pStyle w:val="NormlWeb"/>
        <w:jc w:val="center"/>
        <w:rPr>
          <w:b/>
          <w:sz w:val="28"/>
          <w:szCs w:val="28"/>
        </w:rPr>
      </w:pPr>
    </w:p>
    <w:p w:rsidR="00827B89" w:rsidRDefault="00827B89" w:rsidP="00827B89">
      <w:pPr>
        <w:pStyle w:val="NormlWeb"/>
        <w:rPr>
          <w:b/>
        </w:rPr>
      </w:pPr>
      <w:r w:rsidRPr="009E2334">
        <w:t xml:space="preserve">2025. évben összesen </w:t>
      </w:r>
      <w:r w:rsidRPr="001D60BD">
        <w:rPr>
          <w:b/>
        </w:rPr>
        <w:t>83 vizsgát bonyolított le</w:t>
      </w:r>
      <w:r w:rsidRPr="009E2334">
        <w:t xml:space="preserve"> a Nyíregyházi vizsgaközpont, </w:t>
      </w:r>
      <w:r w:rsidRPr="001D60BD">
        <w:rPr>
          <w:b/>
        </w:rPr>
        <w:t>98 vizsgacsoporttal.</w:t>
      </w:r>
    </w:p>
    <w:p w:rsidR="00EB6B74" w:rsidRPr="001D60BD" w:rsidRDefault="00EB6B74" w:rsidP="00827B89">
      <w:pPr>
        <w:pStyle w:val="NormlWeb"/>
        <w:rPr>
          <w:b/>
        </w:rPr>
      </w:pPr>
    </w:p>
    <w:tbl>
      <w:tblPr>
        <w:tblStyle w:val="Rcsostblzat"/>
        <w:tblW w:w="10710" w:type="dxa"/>
        <w:tblInd w:w="-572" w:type="dxa"/>
        <w:tblLook w:val="04A0" w:firstRow="1" w:lastRow="0" w:firstColumn="1" w:lastColumn="0" w:noHBand="0" w:noVBand="1"/>
      </w:tblPr>
      <w:tblGrid>
        <w:gridCol w:w="3124"/>
        <w:gridCol w:w="1724"/>
        <w:gridCol w:w="1564"/>
        <w:gridCol w:w="1553"/>
        <w:gridCol w:w="1523"/>
        <w:gridCol w:w="1222"/>
      </w:tblGrid>
      <w:tr w:rsidR="00827B89" w:rsidTr="00827B89">
        <w:trPr>
          <w:trHeight w:val="826"/>
        </w:trPr>
        <w:tc>
          <w:tcPr>
            <w:tcW w:w="31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</w:p>
        </w:tc>
        <w:tc>
          <w:tcPr>
            <w:tcW w:w="17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Technikusi vizsgák</w:t>
            </w:r>
          </w:p>
        </w:tc>
        <w:tc>
          <w:tcPr>
            <w:tcW w:w="156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Szakmai vizsgák</w:t>
            </w:r>
          </w:p>
        </w:tc>
        <w:tc>
          <w:tcPr>
            <w:tcW w:w="155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Képesítő vizsgák</w:t>
            </w:r>
          </w:p>
        </w:tc>
        <w:tc>
          <w:tcPr>
            <w:tcW w:w="152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Részszakmák</w:t>
            </w:r>
          </w:p>
        </w:tc>
        <w:tc>
          <w:tcPr>
            <w:tcW w:w="1222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  <w:rPr>
                <w:b/>
              </w:rPr>
            </w:pPr>
            <w:r w:rsidRPr="001D60BD">
              <w:rPr>
                <w:b/>
              </w:rPr>
              <w:t>Összesen</w:t>
            </w:r>
          </w:p>
        </w:tc>
      </w:tr>
      <w:tr w:rsidR="00827B89" w:rsidTr="00827B89">
        <w:trPr>
          <w:trHeight w:val="395"/>
        </w:trPr>
        <w:tc>
          <w:tcPr>
            <w:tcW w:w="31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both"/>
            </w:pPr>
            <w:r w:rsidRPr="001D60BD">
              <w:t>Vizsgák száma (db)</w:t>
            </w:r>
          </w:p>
        </w:tc>
        <w:tc>
          <w:tcPr>
            <w:tcW w:w="17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18</w:t>
            </w:r>
          </w:p>
        </w:tc>
        <w:tc>
          <w:tcPr>
            <w:tcW w:w="156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22</w:t>
            </w:r>
          </w:p>
        </w:tc>
        <w:tc>
          <w:tcPr>
            <w:tcW w:w="155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36</w:t>
            </w:r>
          </w:p>
        </w:tc>
        <w:tc>
          <w:tcPr>
            <w:tcW w:w="152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7</w:t>
            </w:r>
          </w:p>
        </w:tc>
        <w:tc>
          <w:tcPr>
            <w:tcW w:w="1222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  <w:rPr>
                <w:b/>
              </w:rPr>
            </w:pPr>
            <w:r w:rsidRPr="001D60BD">
              <w:rPr>
                <w:b/>
              </w:rPr>
              <w:t>83</w:t>
            </w:r>
          </w:p>
        </w:tc>
      </w:tr>
      <w:tr w:rsidR="00827B89" w:rsidTr="00827B89">
        <w:trPr>
          <w:trHeight w:val="413"/>
        </w:trPr>
        <w:tc>
          <w:tcPr>
            <w:tcW w:w="31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both"/>
            </w:pPr>
            <w:r w:rsidRPr="001D60BD">
              <w:t>Vizsgacsoportok száma (db)</w:t>
            </w:r>
          </w:p>
        </w:tc>
        <w:tc>
          <w:tcPr>
            <w:tcW w:w="17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23</w:t>
            </w:r>
          </w:p>
        </w:tc>
        <w:tc>
          <w:tcPr>
            <w:tcW w:w="156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28</w:t>
            </w:r>
          </w:p>
        </w:tc>
        <w:tc>
          <w:tcPr>
            <w:tcW w:w="155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40</w:t>
            </w:r>
          </w:p>
        </w:tc>
        <w:tc>
          <w:tcPr>
            <w:tcW w:w="152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7</w:t>
            </w:r>
          </w:p>
        </w:tc>
        <w:tc>
          <w:tcPr>
            <w:tcW w:w="1222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  <w:rPr>
                <w:b/>
              </w:rPr>
            </w:pPr>
            <w:r w:rsidRPr="001D60BD">
              <w:rPr>
                <w:b/>
              </w:rPr>
              <w:t>98</w:t>
            </w:r>
          </w:p>
        </w:tc>
      </w:tr>
      <w:tr w:rsidR="00827B89" w:rsidTr="00827B89">
        <w:trPr>
          <w:trHeight w:val="413"/>
        </w:trPr>
        <w:tc>
          <w:tcPr>
            <w:tcW w:w="31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both"/>
            </w:pPr>
            <w:r w:rsidRPr="001D60BD">
              <w:t>Vizsgázói létszám (fő)</w:t>
            </w:r>
          </w:p>
        </w:tc>
        <w:tc>
          <w:tcPr>
            <w:tcW w:w="172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194</w:t>
            </w:r>
          </w:p>
        </w:tc>
        <w:tc>
          <w:tcPr>
            <w:tcW w:w="1564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304</w:t>
            </w:r>
          </w:p>
        </w:tc>
        <w:tc>
          <w:tcPr>
            <w:tcW w:w="155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797</w:t>
            </w:r>
          </w:p>
        </w:tc>
        <w:tc>
          <w:tcPr>
            <w:tcW w:w="1523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</w:pPr>
            <w:r w:rsidRPr="001D60BD">
              <w:t>31</w:t>
            </w:r>
          </w:p>
        </w:tc>
        <w:tc>
          <w:tcPr>
            <w:tcW w:w="1222" w:type="dxa"/>
          </w:tcPr>
          <w:p w:rsidR="00827B89" w:rsidRPr="001D60BD" w:rsidRDefault="00827B89" w:rsidP="00827B89">
            <w:pPr>
              <w:pStyle w:val="NormlWeb"/>
              <w:spacing w:line="360" w:lineRule="auto"/>
              <w:jc w:val="center"/>
              <w:rPr>
                <w:b/>
              </w:rPr>
            </w:pPr>
            <w:r w:rsidRPr="001D60BD">
              <w:rPr>
                <w:b/>
              </w:rPr>
              <w:t>1326</w:t>
            </w:r>
          </w:p>
        </w:tc>
      </w:tr>
    </w:tbl>
    <w:p w:rsidR="00B44661" w:rsidRDefault="00B44661"/>
    <w:p w:rsidR="00827B89" w:rsidRDefault="00827B89"/>
    <w:p w:rsidR="00EB6B74" w:rsidRDefault="00EB6B74"/>
    <w:p w:rsidR="00827B89" w:rsidRDefault="00827B89">
      <w:bookmarkStart w:id="0" w:name="_GoBack"/>
      <w:r>
        <w:rPr>
          <w:noProof/>
        </w:rPr>
        <w:lastRenderedPageBreak/>
        <w:drawing>
          <wp:inline distT="0" distB="0" distL="0" distR="0" wp14:anchorId="1065F7B9" wp14:editId="32DD2536">
            <wp:extent cx="5791200" cy="3171825"/>
            <wp:effectExtent l="0" t="0" r="0" b="9525"/>
            <wp:docPr id="24" name="Diagram 24">
              <a:extLst xmlns:a="http://schemas.openxmlformats.org/drawingml/2006/main">
                <a:ext uri="{FF2B5EF4-FFF2-40B4-BE49-F238E27FC236}">
                  <a16:creationId xmlns:a16="http://schemas.microsoft.com/office/drawing/2014/main" id="{B07354E0-5A71-4E10-8F2F-D2553C39A9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827B89" w:rsidRDefault="00827B89"/>
    <w:p w:rsidR="00827B89" w:rsidRDefault="00827B89">
      <w:r>
        <w:rPr>
          <w:noProof/>
        </w:rPr>
        <w:drawing>
          <wp:inline distT="0" distB="0" distL="0" distR="0" wp14:anchorId="07E85351" wp14:editId="76D1053E">
            <wp:extent cx="5753100" cy="3190875"/>
            <wp:effectExtent l="0" t="0" r="0" b="9525"/>
            <wp:docPr id="23" name="Diagram 23">
              <a:extLst xmlns:a="http://schemas.openxmlformats.org/drawingml/2006/main">
                <a:ext uri="{FF2B5EF4-FFF2-40B4-BE49-F238E27FC236}">
                  <a16:creationId xmlns:a16="http://schemas.microsoft.com/office/drawing/2014/main" id="{A648F601-D1F1-4AB8-ABDA-EF44E81B2D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27B89" w:rsidRDefault="00827B89"/>
    <w:p w:rsidR="00827B89" w:rsidRDefault="00827B89"/>
    <w:tbl>
      <w:tblPr>
        <w:tblStyle w:val="Rcsostblzat"/>
        <w:tblW w:w="10632" w:type="dxa"/>
        <w:tblInd w:w="-714" w:type="dxa"/>
        <w:tblLook w:val="04A0" w:firstRow="1" w:lastRow="0" w:firstColumn="1" w:lastColumn="0" w:noHBand="0" w:noVBand="1"/>
      </w:tblPr>
      <w:tblGrid>
        <w:gridCol w:w="617"/>
        <w:gridCol w:w="1652"/>
        <w:gridCol w:w="3969"/>
        <w:gridCol w:w="2409"/>
        <w:gridCol w:w="2229"/>
      </w:tblGrid>
      <w:tr w:rsidR="00827B89" w:rsidRPr="00827B89" w:rsidTr="00E45C95">
        <w:trPr>
          <w:trHeight w:val="1275"/>
        </w:trPr>
        <w:tc>
          <w:tcPr>
            <w:tcW w:w="617" w:type="dxa"/>
            <w:hideMark/>
          </w:tcPr>
          <w:p w:rsidR="00827B89" w:rsidRPr="00827B89" w:rsidRDefault="00827B89" w:rsidP="00827B8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>Ssz.</w:t>
            </w:r>
          </w:p>
        </w:tc>
        <w:tc>
          <w:tcPr>
            <w:tcW w:w="1652" w:type="dxa"/>
            <w:hideMark/>
          </w:tcPr>
          <w:p w:rsidR="00827B89" w:rsidRPr="00827B89" w:rsidRDefault="00827B89" w:rsidP="00827B8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Azonosító</w:t>
            </w:r>
          </w:p>
        </w:tc>
        <w:tc>
          <w:tcPr>
            <w:tcW w:w="3969" w:type="dxa"/>
            <w:hideMark/>
          </w:tcPr>
          <w:p w:rsidR="00827B89" w:rsidRPr="00827B89" w:rsidRDefault="00827B89" w:rsidP="00827B8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Szakma / szakképesítés megnevezése</w:t>
            </w:r>
          </w:p>
        </w:tc>
        <w:tc>
          <w:tcPr>
            <w:tcW w:w="2409" w:type="dxa"/>
            <w:hideMark/>
          </w:tcPr>
          <w:p w:rsidR="00827B89" w:rsidRPr="00827B89" w:rsidRDefault="00827B89" w:rsidP="00827B8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A vizsgacsoport összesített vizsgaeredményének átlaga (%)</w:t>
            </w:r>
          </w:p>
        </w:tc>
        <w:tc>
          <w:tcPr>
            <w:tcW w:w="1985" w:type="dxa"/>
            <w:hideMark/>
          </w:tcPr>
          <w:p w:rsidR="00827B89" w:rsidRPr="00827B89" w:rsidRDefault="00827B89" w:rsidP="00827B8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A vizsgacsoport összesített vizsgaeredményének átlaga (érdemjegy)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4 0722 24 01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Abroncsgyártó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4 0722 08 01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Asztalos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64,65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3,35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4 0722 08 01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Asztalos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79,50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4,43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4 0722 08 01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Asztalos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59,50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4 0732 06 02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Bádogos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69,50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Bolti előkészítő (4 0416 13 02 Kereskedelmi értékesítő részszakmája)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65,00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4 0732 06 03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Burkoló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72,50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4 0715 10 01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CNC-programozó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69,29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4 1013 23 01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Cukrász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58,50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Dajka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87,74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Dajka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90,71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4,83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Dajka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87,83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4,80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Dajka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92,38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4,74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Dajka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89,26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4,76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Dajka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81,71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4,14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Dajka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85,50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4,25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5 0212 16 02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Divat-, jelmez- és díszlettervező (Divattervező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76,86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3,57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5 0212 16 02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Divat-, jelmez- és díszlettervező (Divattervező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74,00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4 0723 16 03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Divatszabó (Női szabó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83,64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Elektronikai műszerész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4,44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Elektronikai műszerész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5 0714 04 03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Elektronikai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51,10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2,20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4 0732 10 03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Épület- és szerkezetlakatos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69,50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5 0722 08 02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Faipari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90,63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Falazó kőműves (4 0732 06 08 Kőműves részszakmája)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85,00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5 1012 21 01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Fodrász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85,58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5 1012 21 01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Fodrász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73,90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4,29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5 1012 21 01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Fodrász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80,89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4,56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5 0715 10 06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Gépgyártás-technológiai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67,00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5 0716 19 04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Gépjármű-mechatronikai technikus (Szerviz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46,86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1,71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09165001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Gyógyszertári szakasszisztens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74,38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3,63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4 0715 10 08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Hegesztő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82,18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4,82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10112004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Higiénés intézményi takarító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71,70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3,56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10112004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Higiénés intézményi takarító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79,80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4,25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10112004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Higiénés intézményi takarító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76,54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3,96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10112004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Higiénés intézményi takarító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76,81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07134001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Hűtő-, klíma- és hőszivattyú berendezés-szerelő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76,57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3,21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lastRenderedPageBreak/>
              <w:t>38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07134001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Hűtő-, klíma- és hőszivattyú berendezés-szerelő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80,64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3,82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5 0612 12 02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Informatikai rendszer- és alkalmazás-üzemeltető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86,96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5 0612 12 02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Informatikai rendszer- és alkalmazás-üzemeltető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87,85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4,92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5 0612 12 02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Informatikai rendszer- és alkalmazás-üzemeltető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83,50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04164005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Ingatlanközvetítő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86,38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4,29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04164005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Ingatlanközvetítő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84,86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3,93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04884001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Ingatlanvagyon-értékelő és -közvetítő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90,07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4,47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4 0715 10 09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Ipari gépész (Ipar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80,67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4 0416 13 02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Kereskedelmi értékesítő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76,68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4,32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4 0416 13 02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Kereskedelmi értékesítő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82,56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4,64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5 1012 21 02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Kéz- és lábápoló technikus (Kézápoló és körömkozmetikus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75,70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4,30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07134028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Kisfeszültségű mérőhelyi FAM szerelő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90,75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07134028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Kisfeszültségű mérőhelyi FAM szerelő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86,45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4,18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07134028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Kisfeszültségű mérőhelyi FAM szerelő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83,30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3,80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07134028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Kisfeszültségű mérőhelyi FAM szerelő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89,00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4,38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5 0922 22 02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Kisgyermekgondozó, -nevelő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94,17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5 1012 21 03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Kozmetikus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85,73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4,64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5 1012 21 03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Kozmetikus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80,63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4,63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5 1012 21 03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Kozmetikus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68,56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4 0732 06 08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Kőműves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5 1041 15 06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Logisztikai technikus (Logisztika és szállítmányozás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10415006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Logisztikus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89,11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5 0714 19 12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Mechatronikai technikus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10224002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Munkavédelmi előadó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81,43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3,81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10224002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Munkavédelmi előadó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78,72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3,56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07223004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Műanyag hegesztő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74,08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3,92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01194001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Pedagógiai munkatárs (Gyógypedagógiai asszisztens)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82,25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4,38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01194001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Pedagógiai munkatárs (Gyógypedagógiai asszisztens)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94,50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01194002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Pedagógiai munkatárs (Pedagógiai asszisztens)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81,20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4,47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01194002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Pedagógiai munkatárs (Pedagógiai asszisztens)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85,03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4,61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01194002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Pedagógiai munkatárs (Pedagógiai asszisztens)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86,71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Pincérsegéd (4 1013 23 04 Pincér - vendégtéri szakember részszakmája)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72,93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4,14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Pincérsegéd (4 1013 23 04 Pincér - vendégtéri szakember részszakmája)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65,00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5 1014 20 02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Sportedző (röplabda) - sportszervező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87,00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5 1014 20 02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Sportedző (versenytánc) - sportszervező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4 1013 23 05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Szakács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63,00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lastRenderedPageBreak/>
              <w:t>74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Szakácssegéd (4 1013 23 05 Szakács részszakmája)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64,67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04153001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Számítógépes adatrögzítő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83,06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4,59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4 0732 06 11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Szárazépítő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57,80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2,20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4 0732 06 13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Szigetelő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67,00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Szobafestő (4 0732 06 05 Festő, mázoló, tapétázó részszakmája)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Szobafestő (4 0732 06 05 Festő, mázoló, tapétázó részszakmája)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80,25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4 0923 22 03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Szociális ápoló és gondozó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78,87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4,48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4 0923 22 03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Szociális ápoló és gondozó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81,80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4,60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10113003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Tisztítás-technológiai szakmunkás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73,78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3,78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10113003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Tisztítás-technológiai szakmunkás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75,67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3,92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04115002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Vállalkozási mérlegképes könyvelő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77,44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3,33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04115002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Vállalkozási mérlegképes könyvelő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71,83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2,67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04115002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Vállalkozási mérlegképes könyvelő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77,71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3,36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04115002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Vállalkozási mérlegképes könyvelő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72,50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2,75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04115002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Vállalkozási mérlegképes könyvelő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74,00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04115002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Vállalkozási mérlegképes könyvelő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69,71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2,57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5 0411 09 02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Vállalkozási ügyviteli ügyintéző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68,00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07134008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Villámvédelmi felülvizsgáló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92,45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92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4 0713 04 07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Villanyszerelő (Épületvillamosság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67,67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3,50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93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4 0713 04 07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Villanyszerelő (Épületvillamosság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76,00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4,09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4 0713 04 07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Villanyszerelő (Épületvillamosság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87,63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4,88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95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4 0713 04 07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Villanyszerelő (Épületvillamosság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82,76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4,71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96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4 0713 04 07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Villanyszerelő (Épületvillamosság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61,00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2,00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97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4 0713 04 07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Villanyszerelő (Villamos hálózat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81,75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4,25</w:t>
            </w:r>
          </w:p>
        </w:tc>
      </w:tr>
      <w:tr w:rsidR="00827B89" w:rsidRPr="00827B89" w:rsidTr="00E45C95">
        <w:trPr>
          <w:trHeight w:val="255"/>
        </w:trPr>
        <w:tc>
          <w:tcPr>
            <w:tcW w:w="617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98</w:t>
            </w:r>
          </w:p>
        </w:tc>
        <w:tc>
          <w:tcPr>
            <w:tcW w:w="1652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5 1021 14 04</w:t>
            </w:r>
          </w:p>
        </w:tc>
        <w:tc>
          <w:tcPr>
            <w:tcW w:w="396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Vízügyi technikus (Területi vízgazdálkodó szakmairány)</w:t>
            </w:r>
          </w:p>
        </w:tc>
        <w:tc>
          <w:tcPr>
            <w:tcW w:w="2409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52,00</w:t>
            </w:r>
          </w:p>
        </w:tc>
        <w:tc>
          <w:tcPr>
            <w:tcW w:w="1985" w:type="dxa"/>
            <w:noWrap/>
            <w:hideMark/>
          </w:tcPr>
          <w:p w:rsidR="00827B89" w:rsidRPr="00827B89" w:rsidRDefault="00827B89" w:rsidP="00827B89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827B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3,00</w:t>
            </w:r>
          </w:p>
        </w:tc>
      </w:tr>
    </w:tbl>
    <w:p w:rsidR="00827B89" w:rsidRDefault="00827B89"/>
    <w:sectPr w:rsidR="00827B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77D" w:rsidRDefault="0087577D" w:rsidP="0087577D">
      <w:pPr>
        <w:spacing w:after="0" w:line="240" w:lineRule="auto"/>
      </w:pPr>
      <w:r>
        <w:separator/>
      </w:r>
    </w:p>
  </w:endnote>
  <w:endnote w:type="continuationSeparator" w:id="0">
    <w:p w:rsidR="0087577D" w:rsidRDefault="0087577D" w:rsidP="00875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77D" w:rsidRDefault="0087577D" w:rsidP="0087577D">
      <w:pPr>
        <w:spacing w:after="0" w:line="240" w:lineRule="auto"/>
      </w:pPr>
      <w:r>
        <w:separator/>
      </w:r>
    </w:p>
  </w:footnote>
  <w:footnote w:type="continuationSeparator" w:id="0">
    <w:p w:rsidR="0087577D" w:rsidRDefault="0087577D" w:rsidP="00875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77D" w:rsidRPr="003F1D0B" w:rsidRDefault="0087577D" w:rsidP="0087577D">
    <w:pPr>
      <w:pStyle w:val="lfej"/>
      <w:tabs>
        <w:tab w:val="clear" w:pos="9072"/>
        <w:tab w:val="left" w:pos="4536"/>
      </w:tabs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4F57BE" wp14:editId="3EE5E7DE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982374" cy="1018842"/>
          <wp:effectExtent l="0" t="0" r="8255" b="0"/>
          <wp:wrapThrough wrapText="bothSides">
            <wp:wrapPolygon edited="0">
              <wp:start x="0" y="0"/>
              <wp:lineTo x="0" y="21007"/>
              <wp:lineTo x="21363" y="21007"/>
              <wp:lineTo x="21363" y="0"/>
              <wp:lineTo x="0" y="0"/>
            </wp:wrapPolygon>
          </wp:wrapThrough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74" cy="1018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8"/>
        <w:szCs w:val="18"/>
      </w:rPr>
      <w:tab/>
    </w:r>
  </w:p>
  <w:p w:rsidR="0087577D" w:rsidRPr="002A6BA9" w:rsidRDefault="0087577D" w:rsidP="0087577D">
    <w:pPr>
      <w:pStyle w:val="lfej"/>
      <w:tabs>
        <w:tab w:val="clear" w:pos="9072"/>
        <w:tab w:val="left" w:pos="4536"/>
      </w:tabs>
      <w:spacing w:line="276" w:lineRule="auto"/>
      <w:rPr>
        <w:b/>
        <w:sz w:val="24"/>
        <w:szCs w:val="24"/>
      </w:rPr>
    </w:pPr>
    <w:r>
      <w:rPr>
        <w:b/>
        <w:sz w:val="24"/>
        <w:szCs w:val="24"/>
      </w:rPr>
      <w:tab/>
    </w:r>
    <w:r w:rsidRPr="002A6BA9">
      <w:rPr>
        <w:b/>
        <w:sz w:val="24"/>
        <w:szCs w:val="24"/>
      </w:rPr>
      <w:t>NYÍREGYHÁZI VIZSGAKÖZPONT</w:t>
    </w:r>
  </w:p>
  <w:p w:rsidR="0087577D" w:rsidRPr="00491444" w:rsidRDefault="0087577D" w:rsidP="0087577D">
    <w:pPr>
      <w:pStyle w:val="lfej"/>
      <w:tabs>
        <w:tab w:val="clear" w:pos="9072"/>
        <w:tab w:val="left" w:pos="4536"/>
      </w:tabs>
      <w:spacing w:line="276" w:lineRule="auto"/>
      <w:rPr>
        <w:sz w:val="18"/>
        <w:szCs w:val="18"/>
      </w:rPr>
    </w:pPr>
    <w:r>
      <w:tab/>
    </w:r>
    <w:r w:rsidRPr="00491444">
      <w:rPr>
        <w:sz w:val="18"/>
        <w:szCs w:val="18"/>
      </w:rPr>
      <w:t xml:space="preserve">4400 Nyíregyháza, </w:t>
    </w:r>
    <w:r>
      <w:rPr>
        <w:sz w:val="18"/>
        <w:szCs w:val="18"/>
      </w:rPr>
      <w:t xml:space="preserve">Árok utca 53.  </w:t>
    </w:r>
    <w:r w:rsidRPr="00491444">
      <w:rPr>
        <w:sz w:val="18"/>
        <w:szCs w:val="18"/>
      </w:rPr>
      <w:t xml:space="preserve"> </w:t>
    </w:r>
  </w:p>
  <w:p w:rsidR="0087577D" w:rsidRDefault="0087577D" w:rsidP="0087577D">
    <w:pPr>
      <w:pStyle w:val="lfej"/>
      <w:tabs>
        <w:tab w:val="clear" w:pos="9072"/>
        <w:tab w:val="left" w:pos="4536"/>
      </w:tabs>
      <w:spacing w:line="276" w:lineRule="auto"/>
      <w:rPr>
        <w:sz w:val="18"/>
        <w:szCs w:val="18"/>
      </w:rPr>
    </w:pPr>
    <w:r>
      <w:rPr>
        <w:sz w:val="18"/>
        <w:szCs w:val="18"/>
      </w:rPr>
      <w:tab/>
      <w:t>Tel</w:t>
    </w:r>
    <w:r w:rsidRPr="00491444">
      <w:rPr>
        <w:sz w:val="18"/>
        <w:szCs w:val="18"/>
      </w:rPr>
      <w:t xml:space="preserve">: </w:t>
    </w:r>
    <w:r>
      <w:rPr>
        <w:sz w:val="18"/>
        <w:szCs w:val="18"/>
      </w:rPr>
      <w:t>+36 70-705-0957</w:t>
    </w:r>
  </w:p>
  <w:p w:rsidR="0087577D" w:rsidRDefault="0087577D" w:rsidP="0087577D">
    <w:pPr>
      <w:pStyle w:val="lfej"/>
      <w:tabs>
        <w:tab w:val="clear" w:pos="9072"/>
        <w:tab w:val="left" w:pos="4536"/>
      </w:tabs>
      <w:spacing w:line="276" w:lineRule="auto"/>
      <w:rPr>
        <w:sz w:val="18"/>
        <w:szCs w:val="18"/>
      </w:rPr>
    </w:pPr>
    <w:r>
      <w:rPr>
        <w:sz w:val="18"/>
        <w:szCs w:val="18"/>
      </w:rPr>
      <w:tab/>
      <w:t xml:space="preserve">E-mail cím: </w:t>
    </w:r>
    <w:hyperlink r:id="rId2" w:history="1">
      <w:r w:rsidRPr="00C470EE">
        <w:rPr>
          <w:rStyle w:val="Hiperhivatkozs"/>
          <w:sz w:val="18"/>
          <w:szCs w:val="18"/>
        </w:rPr>
        <w:t>vizsgakozpont@nyiregyhaziavk.hu</w:t>
      </w:r>
    </w:hyperlink>
  </w:p>
  <w:p w:rsidR="0087577D" w:rsidRDefault="0087577D" w:rsidP="0087577D">
    <w:pPr>
      <w:pStyle w:val="lfej"/>
      <w:tabs>
        <w:tab w:val="clear" w:pos="9072"/>
        <w:tab w:val="left" w:pos="4536"/>
      </w:tabs>
    </w:pPr>
    <w:r>
      <w:rPr>
        <w:sz w:val="18"/>
        <w:szCs w:val="18"/>
      </w:rPr>
      <w:tab/>
    </w:r>
    <w:r>
      <w:tab/>
    </w:r>
  </w:p>
  <w:p w:rsidR="0087577D" w:rsidRPr="00D83FA8" w:rsidRDefault="0087577D" w:rsidP="0087577D">
    <w:pPr>
      <w:pStyle w:val="lfej"/>
    </w:pPr>
    <w:r>
      <w:tab/>
    </w:r>
    <w:r>
      <w:tab/>
    </w:r>
  </w:p>
  <w:p w:rsidR="0087577D" w:rsidRDefault="0087577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89"/>
    <w:rsid w:val="00827B89"/>
    <w:rsid w:val="0087577D"/>
    <w:rsid w:val="00B44661"/>
    <w:rsid w:val="00DB2AC4"/>
    <w:rsid w:val="00E45C95"/>
    <w:rsid w:val="00EB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1981"/>
  <w15:chartTrackingRefBased/>
  <w15:docId w15:val="{382FF95E-606D-4A05-88AC-45CBFF94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27B8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2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827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75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577D"/>
  </w:style>
  <w:style w:type="paragraph" w:styleId="llb">
    <w:name w:val="footer"/>
    <w:basedOn w:val="Norml"/>
    <w:link w:val="llbChar"/>
    <w:uiPriority w:val="99"/>
    <w:unhideWhenUsed/>
    <w:rsid w:val="00875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577D"/>
  </w:style>
  <w:style w:type="character" w:styleId="Hiperhivatkozs">
    <w:name w:val="Hyperlink"/>
    <w:basedOn w:val="Bekezdsalapbettpusa"/>
    <w:uiPriority w:val="99"/>
    <w:unhideWhenUsed/>
    <w:rsid w:val="00875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zsgakozpont@nyiregyhaziavk.hu" TargetMode="External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Vizsgák megoszlása</a:t>
            </a:r>
            <a:r>
              <a:rPr lang="hu-HU" baseline="0"/>
              <a:t> </a:t>
            </a:r>
          </a:p>
          <a:p>
            <a:pPr>
              <a:defRPr/>
            </a:pPr>
            <a:r>
              <a:rPr lang="hu-HU" baseline="0"/>
              <a:t>2025.</a:t>
            </a: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799-4910-8430-75FD951EE3E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799-4910-8430-75FD951EE3E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799-4910-8430-75FD951EE3E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5799-4910-8430-75FD951EE3EA}"/>
              </c:ext>
            </c:extLst>
          </c:dPt>
          <c:dLbls>
            <c:spPr>
              <a:noFill/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Munka1!$A$1:$A$4</c:f>
              <c:strCache>
                <c:ptCount val="4"/>
                <c:pt idx="0">
                  <c:v>Technikusi vizsga</c:v>
                </c:pt>
                <c:pt idx="1">
                  <c:v>Szakmai vizsga</c:v>
                </c:pt>
                <c:pt idx="2">
                  <c:v>Képesítő vizsga</c:v>
                </c:pt>
                <c:pt idx="3">
                  <c:v>Részszakma</c:v>
                </c:pt>
              </c:strCache>
            </c:strRef>
          </c:cat>
          <c:val>
            <c:numRef>
              <c:f>Munka1!$B$1:$B$4</c:f>
              <c:numCache>
                <c:formatCode>General</c:formatCode>
                <c:ptCount val="4"/>
                <c:pt idx="0">
                  <c:v>18</c:v>
                </c:pt>
                <c:pt idx="1">
                  <c:v>22</c:v>
                </c:pt>
                <c:pt idx="2">
                  <c:v>36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799-4910-8430-75FD951EE3E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Vizsgázók szám</a:t>
            </a:r>
            <a:r>
              <a:rPr lang="hu-HU" sz="1200"/>
              <a:t>ának</a:t>
            </a:r>
            <a:r>
              <a:rPr lang="hu-HU" sz="1200" baseline="0"/>
              <a:t> megoszlása</a:t>
            </a:r>
            <a:r>
              <a:rPr lang="hu-HU" sz="1200"/>
              <a:t> </a:t>
            </a:r>
          </a:p>
          <a:p>
            <a:pPr algn="ctr">
              <a:defRPr/>
            </a:pPr>
            <a:r>
              <a:rPr lang="hu-HU" sz="1200"/>
              <a:t>2025.</a:t>
            </a:r>
            <a:r>
              <a:rPr lang="en-US" sz="1200"/>
              <a:t> </a:t>
            </a:r>
          </a:p>
        </c:rich>
      </c:tx>
      <c:layout>
        <c:manualLayout>
          <c:xMode val="edge"/>
          <c:yMode val="edge"/>
          <c:x val="0.2800613140570543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AFB-4BCF-835B-067E0B5D11E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AFB-4BCF-835B-067E0B5D11E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AFB-4BCF-835B-067E0B5D11E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2AFB-4BCF-835B-067E0B5D11EF}"/>
              </c:ext>
            </c:extLst>
          </c:dPt>
          <c:dLbls>
            <c:spPr>
              <a:noFill/>
              <a:ln cap="rnd">
                <a:solidFill>
                  <a:sysClr val="windowText" lastClr="000000">
                    <a:lumMod val="25000"/>
                    <a:lumOff val="75000"/>
                    <a:alpha val="9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Munka1!$A$8:$A$11</c:f>
              <c:strCache>
                <c:ptCount val="4"/>
                <c:pt idx="0">
                  <c:v>Technikusi vizsga</c:v>
                </c:pt>
                <c:pt idx="1">
                  <c:v>Szakmai vizsga</c:v>
                </c:pt>
                <c:pt idx="2">
                  <c:v>Képesítő vizsga</c:v>
                </c:pt>
                <c:pt idx="3">
                  <c:v>Részszakma</c:v>
                </c:pt>
              </c:strCache>
            </c:strRef>
          </c:cat>
          <c:val>
            <c:numRef>
              <c:f>Munka1!$B$8:$B$11</c:f>
              <c:numCache>
                <c:formatCode>General</c:formatCode>
                <c:ptCount val="4"/>
                <c:pt idx="0">
                  <c:v>194</c:v>
                </c:pt>
                <c:pt idx="1">
                  <c:v>304</c:v>
                </c:pt>
                <c:pt idx="2">
                  <c:v>797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AFB-4BCF-835B-067E0B5D1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9525" cap="flat" cmpd="sng" algn="ctr">
      <a:gradFill>
        <a:gsLst>
          <a:gs pos="0">
            <a:schemeClr val="accent1">
              <a:lumMod val="8000"/>
              <a:lumOff val="92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Andrea</dc:creator>
  <cp:keywords/>
  <dc:description/>
  <cp:lastModifiedBy>Varga Andrea</cp:lastModifiedBy>
  <cp:revision>2</cp:revision>
  <dcterms:created xsi:type="dcterms:W3CDTF">2026-07-20T08:38:00Z</dcterms:created>
  <dcterms:modified xsi:type="dcterms:W3CDTF">2026-07-20T09:15:00Z</dcterms:modified>
</cp:coreProperties>
</file>